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4A58B" w14:textId="77777777" w:rsidR="00540C93" w:rsidRDefault="00A91701">
      <w:pPr>
        <w:pStyle w:val="Standard"/>
        <w:jc w:val="both"/>
        <w:rPr>
          <w:rFonts w:ascii="Arial" w:hAnsi="Arial" w:cs="Arial"/>
          <w:b/>
        </w:rPr>
      </w:pPr>
      <w:r>
        <w:rPr>
          <w:rFonts w:ascii="Arial" w:hAnsi="Arial" w:cs="Arial"/>
          <w:b/>
          <w:noProof/>
          <w:lang w:eastAsia="es-ES"/>
        </w:rPr>
        <w:drawing>
          <wp:anchor distT="0" distB="0" distL="114300" distR="114300" simplePos="0" relativeHeight="251658240" behindDoc="1" locked="0" layoutInCell="1" allowOverlap="1" wp14:anchorId="6A6D2E7E" wp14:editId="799D8EFB">
            <wp:simplePos x="0" y="0"/>
            <wp:positionH relativeFrom="column">
              <wp:posOffset>1628639</wp:posOffset>
            </wp:positionH>
            <wp:positionV relativeFrom="paragraph">
              <wp:posOffset>-447840</wp:posOffset>
            </wp:positionV>
            <wp:extent cx="2211839" cy="878039"/>
            <wp:effectExtent l="0" t="0" r="0" b="0"/>
            <wp:wrapNone/>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211839" cy="878039"/>
                    </a:xfrm>
                    <a:prstGeom prst="rect">
                      <a:avLst/>
                    </a:prstGeom>
                    <a:ln>
                      <a:noFill/>
                      <a:prstDash/>
                    </a:ln>
                  </pic:spPr>
                </pic:pic>
              </a:graphicData>
            </a:graphic>
          </wp:anchor>
        </w:drawing>
      </w:r>
    </w:p>
    <w:p w14:paraId="2DEF78E6" w14:textId="77777777" w:rsidR="00540C93" w:rsidRDefault="00A91701">
      <w:pPr>
        <w:pStyle w:val="Standard"/>
        <w:tabs>
          <w:tab w:val="left" w:pos="5460"/>
        </w:tabs>
        <w:jc w:val="both"/>
        <w:rPr>
          <w:rFonts w:ascii="Arial" w:hAnsi="Arial" w:cs="Arial"/>
          <w:b/>
        </w:rPr>
      </w:pPr>
      <w:r>
        <w:rPr>
          <w:rFonts w:ascii="Arial" w:hAnsi="Arial" w:cs="Arial"/>
          <w:b/>
        </w:rPr>
        <w:tab/>
      </w:r>
    </w:p>
    <w:p w14:paraId="56FDDA42" w14:textId="77777777" w:rsidR="00540C93" w:rsidRDefault="00540C93">
      <w:pPr>
        <w:pStyle w:val="Standard"/>
        <w:jc w:val="both"/>
        <w:rPr>
          <w:rFonts w:ascii="Arial" w:hAnsi="Arial" w:cs="Arial"/>
          <w:b/>
        </w:rPr>
      </w:pPr>
    </w:p>
    <w:p w14:paraId="63AAF37C" w14:textId="77777777" w:rsidR="00540C93" w:rsidRDefault="00540C93">
      <w:pPr>
        <w:pStyle w:val="Standard"/>
        <w:spacing w:line="100" w:lineRule="atLeast"/>
        <w:jc w:val="center"/>
        <w:rPr>
          <w:rFonts w:ascii="Arial" w:eastAsia="Calibri" w:hAnsi="Arial" w:cs="Arial"/>
          <w:b/>
          <w:color w:val="000000"/>
          <w:spacing w:val="-4"/>
        </w:rPr>
      </w:pPr>
    </w:p>
    <w:p w14:paraId="304BD043" w14:textId="77777777" w:rsidR="00540C93" w:rsidRDefault="00540C93">
      <w:pPr>
        <w:pStyle w:val="normaltextonoticia"/>
        <w:spacing w:before="0" w:after="0"/>
        <w:rPr>
          <w:rFonts w:eastAsia="Times New Roman"/>
          <w:b/>
          <w:spacing w:val="-8"/>
          <w:sz w:val="32"/>
          <w:szCs w:val="32"/>
        </w:rPr>
      </w:pPr>
    </w:p>
    <w:p w14:paraId="6781699D" w14:textId="3377B491" w:rsidR="00540C93" w:rsidRDefault="00A21230">
      <w:pPr>
        <w:pStyle w:val="normaltextonoticia"/>
        <w:spacing w:before="0" w:after="0"/>
        <w:jc w:val="center"/>
      </w:pPr>
      <w:r>
        <w:rPr>
          <w:rFonts w:eastAsia="Times New Roman"/>
          <w:b/>
          <w:spacing w:val="-8"/>
          <w:sz w:val="30"/>
          <w:szCs w:val="30"/>
        </w:rPr>
        <w:t>Ortorexia, cuando la alimentación saludable se convierte en obsesión</w:t>
      </w:r>
    </w:p>
    <w:p w14:paraId="6ABD8C9E" w14:textId="77777777" w:rsidR="00540C93" w:rsidRDefault="00540C93">
      <w:pPr>
        <w:pStyle w:val="normaltextonoticia"/>
        <w:spacing w:before="0" w:after="0"/>
        <w:ind w:left="720"/>
        <w:jc w:val="both"/>
        <w:rPr>
          <w:rFonts w:eastAsia="Times New Roman"/>
        </w:rPr>
      </w:pPr>
    </w:p>
    <w:p w14:paraId="5CF78095" w14:textId="77777777" w:rsidR="005702E6" w:rsidRPr="005702E6" w:rsidRDefault="005702E6" w:rsidP="002E0911">
      <w:pPr>
        <w:pStyle w:val="Prrafodelista"/>
        <w:numPr>
          <w:ilvl w:val="0"/>
          <w:numId w:val="5"/>
        </w:numPr>
        <w:ind w:left="1134"/>
        <w:rPr>
          <w:rFonts w:ascii="Arial" w:eastAsia="Times New Roman" w:hAnsi="Arial" w:cs="Arial"/>
          <w:sz w:val="24"/>
          <w:szCs w:val="24"/>
        </w:rPr>
      </w:pPr>
      <w:r w:rsidRPr="005702E6">
        <w:rPr>
          <w:rFonts w:ascii="Arial" w:eastAsia="Times New Roman" w:hAnsi="Arial" w:cs="Arial"/>
          <w:sz w:val="24"/>
          <w:szCs w:val="24"/>
        </w:rPr>
        <w:t>Aunque se trata de un trastorno psicológico, puede llegar a desencadenar otras enfermedades endocrinas como déficits vitamínicos y minerales, alteraciones menstruales, osteoporosis e incluso desnutrición y bajo peso</w:t>
      </w:r>
    </w:p>
    <w:p w14:paraId="7CEC0B39" w14:textId="66468136" w:rsidR="00540C93" w:rsidRPr="00CA688C" w:rsidRDefault="00A91701" w:rsidP="00CA688C">
      <w:pPr>
        <w:pStyle w:val="Textbody"/>
        <w:numPr>
          <w:ilvl w:val="0"/>
          <w:numId w:val="4"/>
        </w:numPr>
        <w:spacing w:after="0"/>
        <w:ind w:left="1134"/>
        <w:jc w:val="both"/>
      </w:pPr>
      <w:r>
        <w:rPr>
          <w:rFonts w:ascii="Arial" w:hAnsi="Arial" w:cs="Arial"/>
        </w:rPr>
        <w:t>La Dra. Iria Rodríguez aboga por una educación nutricional a la población desde fuentes fiables, evitando informaciones poco rigurosas que hoy en</w:t>
      </w:r>
      <w:r w:rsidR="00CA688C">
        <w:t xml:space="preserve"> </w:t>
      </w:r>
      <w:r w:rsidRPr="00CA688C">
        <w:rPr>
          <w:rFonts w:ascii="Arial" w:hAnsi="Arial" w:cs="Arial"/>
        </w:rPr>
        <w:t xml:space="preserve">día </w:t>
      </w:r>
      <w:r w:rsidR="00A45283" w:rsidRPr="00CA688C">
        <w:rPr>
          <w:rFonts w:ascii="Arial" w:hAnsi="Arial" w:cs="Arial"/>
        </w:rPr>
        <w:t xml:space="preserve">se difunden a través </w:t>
      </w:r>
      <w:r w:rsidRPr="00CA688C">
        <w:rPr>
          <w:rFonts w:ascii="Arial" w:hAnsi="Arial" w:cs="Arial"/>
        </w:rPr>
        <w:t>las redes sociales</w:t>
      </w:r>
    </w:p>
    <w:p w14:paraId="067771C9" w14:textId="30784987" w:rsidR="00540C93" w:rsidRDefault="00F26CF6">
      <w:pPr>
        <w:pStyle w:val="Textbody"/>
        <w:spacing w:before="240"/>
        <w:jc w:val="both"/>
      </w:pPr>
      <w:r>
        <w:rPr>
          <w:rFonts w:ascii="Arial" w:hAnsi="Arial" w:cs="Arial"/>
          <w:b/>
        </w:rPr>
        <w:t>Madrid</w:t>
      </w:r>
      <w:r w:rsidR="00AE64BF">
        <w:rPr>
          <w:rFonts w:ascii="Arial" w:hAnsi="Arial" w:cs="Arial"/>
          <w:b/>
        </w:rPr>
        <w:t>, 28</w:t>
      </w:r>
      <w:r w:rsidR="00A91701">
        <w:rPr>
          <w:rFonts w:ascii="Arial" w:hAnsi="Arial" w:cs="Arial"/>
          <w:b/>
        </w:rPr>
        <w:t xml:space="preserve"> de julio de 2022.-</w:t>
      </w:r>
      <w:r w:rsidR="00A91701">
        <w:rPr>
          <w:rFonts w:ascii="Arial" w:hAnsi="Arial" w:cs="Arial"/>
        </w:rPr>
        <w:t xml:space="preserve"> El mostrar interés por seguir una alimentación saludable y preocuparse por lo que uno come es un hábito muy beneficioso para nuestra salud, ya que nos permitirá mantener una dieta equilibrada y acorde con las necesidades personales de cada uno. Pero cuando este interés en comer sano se convierte en una obsesión y todo gira en torno a este deseo nos encontramos ante la ortorexia.</w:t>
      </w:r>
    </w:p>
    <w:p w14:paraId="4CFD614C" w14:textId="3CD94AD5" w:rsidR="00A91701" w:rsidRPr="00A91701" w:rsidRDefault="00A91701">
      <w:pPr>
        <w:pStyle w:val="Textbody"/>
        <w:spacing w:before="240"/>
        <w:jc w:val="both"/>
        <w:rPr>
          <w:rFonts w:ascii="Arial" w:hAnsi="Arial" w:cs="Arial"/>
        </w:rPr>
      </w:pPr>
      <w:bookmarkStart w:id="0" w:name="_GoBack"/>
      <w:r>
        <w:rPr>
          <w:rFonts w:ascii="Arial" w:hAnsi="Arial" w:cs="Arial"/>
        </w:rPr>
        <w:t>La Dra. Iria Rodríguez, especialista en Endocrinología y Nutrición en el Hospital HM Modelo</w:t>
      </w:r>
      <w:r w:rsidR="00A45283">
        <w:rPr>
          <w:rFonts w:ascii="Arial" w:hAnsi="Arial" w:cs="Arial"/>
        </w:rPr>
        <w:t>,</w:t>
      </w:r>
      <w:r>
        <w:rPr>
          <w:rFonts w:ascii="Arial" w:hAnsi="Arial" w:cs="Arial"/>
        </w:rPr>
        <w:t xml:space="preserve"> explica</w:t>
      </w:r>
      <w:r w:rsidR="00A45283">
        <w:rPr>
          <w:rFonts w:ascii="Arial" w:hAnsi="Arial" w:cs="Arial"/>
        </w:rPr>
        <w:t xml:space="preserve"> que “en ocasiones</w:t>
      </w:r>
      <w:r>
        <w:rPr>
          <w:rFonts w:ascii="Arial" w:hAnsi="Arial" w:cs="Arial"/>
        </w:rPr>
        <w:t xml:space="preserve"> esta obsesión comienza con una dieta que se plantea para abordar algún tipo de patología que requiera un determinado manejo nutricional y otras simplemente por el deseo de llevar una dieta más saludable”. Se trata de un trastorno de la alimentación que se caracteriza por una fijación obsesiva por la alimentación que el paciente considera como saludable, con recurrente y persistente preocupación por la comida.</w:t>
      </w:r>
      <w:r w:rsidR="00A45283">
        <w:rPr>
          <w:rFonts w:ascii="Arial" w:hAnsi="Arial" w:cs="Arial"/>
        </w:rPr>
        <w:t xml:space="preserve"> Además, según indica la especialista de HM Hospitales</w:t>
      </w:r>
      <w:r>
        <w:rPr>
          <w:rFonts w:ascii="Arial" w:hAnsi="Arial" w:cs="Arial"/>
        </w:rPr>
        <w:t xml:space="preserve"> “se acompaña de una rigidez e inflexibilidad en la dieta que acaba llevando a un deterioro a nivel psicológico, generando ansiedad o estrés, y que puede afectar al comportamiento social, evitando, por ejemplo, comer fuera de casa”. </w:t>
      </w:r>
      <w:r w:rsidRPr="00A91701">
        <w:rPr>
          <w:rFonts w:ascii="Arial" w:hAnsi="Arial" w:cs="Arial"/>
        </w:rPr>
        <w:t>Además, esa estricta restricción de determinados alimentos puede llegar a desencadenar otras enfermedades endocrinas como déficits de vitaminas y minerales, alteracion</w:t>
      </w:r>
      <w:r w:rsidR="00A45283">
        <w:rPr>
          <w:rFonts w:ascii="Arial" w:hAnsi="Arial" w:cs="Arial"/>
        </w:rPr>
        <w:t xml:space="preserve">es menstruales, osteoporosis </w:t>
      </w:r>
      <w:r w:rsidRPr="00A91701">
        <w:rPr>
          <w:rFonts w:ascii="Arial" w:hAnsi="Arial" w:cs="Arial"/>
        </w:rPr>
        <w:t>e incluso desnutrición y bajo peso.</w:t>
      </w:r>
    </w:p>
    <w:p w14:paraId="67C988E4" w14:textId="481E0D1E" w:rsidR="00540C93" w:rsidRDefault="00A45283">
      <w:pPr>
        <w:pStyle w:val="Textbody"/>
        <w:spacing w:before="240"/>
        <w:jc w:val="both"/>
      </w:pPr>
      <w:r>
        <w:rPr>
          <w:rFonts w:ascii="Arial" w:hAnsi="Arial" w:cs="Arial"/>
        </w:rPr>
        <w:t>L</w:t>
      </w:r>
      <w:r w:rsidR="00A91701">
        <w:rPr>
          <w:rFonts w:ascii="Arial" w:hAnsi="Arial" w:cs="Arial"/>
        </w:rPr>
        <w:t>os criterios que s</w:t>
      </w:r>
      <w:r>
        <w:rPr>
          <w:rFonts w:ascii="Arial" w:hAnsi="Arial" w:cs="Arial"/>
        </w:rPr>
        <w:t xml:space="preserve">igue una persona con ortorexia </w:t>
      </w:r>
      <w:r w:rsidR="00A91701">
        <w:rPr>
          <w:rFonts w:ascii="Arial" w:hAnsi="Arial" w:cs="Arial"/>
        </w:rPr>
        <w:t>pueden ser muy dispares. A veces la obsesión se centra sólo en la calidad de los alimentos o su forma de cultivo o fabricación, y en otras ocasiones consiste en la restricción de algún grupo de alimentos por el erróneo convencimiento de que contienen sustancias tóxicas o porque piensan que no son</w:t>
      </w:r>
      <w:r w:rsidR="00123843">
        <w:rPr>
          <w:rFonts w:ascii="Arial" w:hAnsi="Arial" w:cs="Arial"/>
        </w:rPr>
        <w:t xml:space="preserve"> saludables</w:t>
      </w:r>
      <w:r w:rsidR="00A91701">
        <w:rPr>
          <w:rFonts w:ascii="Arial" w:hAnsi="Arial" w:cs="Arial"/>
        </w:rPr>
        <w:t>. En todo caso, “siempre suelen ser unas reglas muy rígidas autoimpuestas por presuntos motivos de salud, pero que a menudo son erróneas”, señala la Dra. Rodríguez.</w:t>
      </w:r>
    </w:p>
    <w:p w14:paraId="39957DC0" w14:textId="72DAAA26" w:rsidR="00540C93" w:rsidRDefault="00A45283">
      <w:pPr>
        <w:pStyle w:val="Textbody"/>
        <w:spacing w:before="240"/>
        <w:jc w:val="both"/>
      </w:pPr>
      <w:r>
        <w:rPr>
          <w:rFonts w:ascii="Arial" w:hAnsi="Arial" w:cs="Arial"/>
        </w:rPr>
        <w:t>La doctora</w:t>
      </w:r>
      <w:r w:rsidR="00A91701">
        <w:rPr>
          <w:rFonts w:ascii="Arial" w:hAnsi="Arial" w:cs="Arial"/>
        </w:rPr>
        <w:t xml:space="preserve"> se muestra rotunda al afirmar que la ortorexia </w:t>
      </w:r>
      <w:r>
        <w:rPr>
          <w:rFonts w:ascii="Arial" w:hAnsi="Arial" w:cs="Arial"/>
        </w:rPr>
        <w:t>“</w:t>
      </w:r>
      <w:r w:rsidR="00A91701">
        <w:rPr>
          <w:rFonts w:ascii="Arial" w:hAnsi="Arial" w:cs="Arial"/>
        </w:rPr>
        <w:t>se combate fu</w:t>
      </w:r>
      <w:r>
        <w:rPr>
          <w:rFonts w:ascii="Arial" w:hAnsi="Arial" w:cs="Arial"/>
        </w:rPr>
        <w:t xml:space="preserve">ndamentalmente con prevención, </w:t>
      </w:r>
      <w:r w:rsidR="00A91701">
        <w:rPr>
          <w:rFonts w:ascii="Arial" w:hAnsi="Arial" w:cs="Arial"/>
        </w:rPr>
        <w:t xml:space="preserve">con </w:t>
      </w:r>
      <w:bookmarkStart w:id="1" w:name="_Hlk106708799"/>
      <w:r w:rsidR="00A91701">
        <w:rPr>
          <w:rFonts w:ascii="Arial" w:hAnsi="Arial" w:cs="Arial"/>
        </w:rPr>
        <w:t xml:space="preserve">una educación nutricional a la población </w:t>
      </w:r>
      <w:r w:rsidR="00A91701">
        <w:rPr>
          <w:rFonts w:ascii="Arial" w:hAnsi="Arial" w:cs="Arial"/>
        </w:rPr>
        <w:lastRenderedPageBreak/>
        <w:t xml:space="preserve">desde fuentes fiables, evitando informaciones poco rigurosas que hoy en </w:t>
      </w:r>
      <w:r>
        <w:rPr>
          <w:rFonts w:ascii="Arial" w:hAnsi="Arial" w:cs="Arial"/>
        </w:rPr>
        <w:t xml:space="preserve">día se difunden </w:t>
      </w:r>
      <w:r w:rsidR="00A91701">
        <w:rPr>
          <w:rFonts w:ascii="Arial" w:hAnsi="Arial" w:cs="Arial"/>
        </w:rPr>
        <w:t>a través de las redes sociales</w:t>
      </w:r>
      <w:bookmarkEnd w:id="1"/>
      <w:r w:rsidR="00A91701">
        <w:rPr>
          <w:rFonts w:ascii="Arial" w:hAnsi="Arial" w:cs="Arial"/>
        </w:rPr>
        <w:t>”.</w:t>
      </w:r>
    </w:p>
    <w:p w14:paraId="3706104F" w14:textId="7F15C82C" w:rsidR="00540C93" w:rsidRDefault="00A91701">
      <w:pPr>
        <w:pStyle w:val="Textbody"/>
        <w:spacing w:before="240"/>
        <w:jc w:val="both"/>
      </w:pPr>
      <w:r>
        <w:rPr>
          <w:rFonts w:ascii="Arial" w:hAnsi="Arial" w:cs="Arial"/>
        </w:rPr>
        <w:t>Lo adecuado y recomendable en el día a día, según indica, es llevar una dieta saludable, completa, equilibrada y variada, como por ejemplo la mediterránea, que incluye todos los alimentos necesarios para cubrir nuestras necesidades de micro y macronutrientes y que contribuye a prevenir enfermedades cardiovasculares, obesidad, diabetes y hasta algunos tipos de cáncer. “Pero si ocasionalmente nos la saltamos no va a afectar de forma relevante a nuestra salud. No debemos obsesionarnos ni tener sentimi</w:t>
      </w:r>
      <w:r w:rsidR="00A45283">
        <w:rPr>
          <w:rFonts w:ascii="Arial" w:hAnsi="Arial" w:cs="Arial"/>
        </w:rPr>
        <w:t>entos de culpa o ansiedad”, afirma la especialista en Endocrinología y Nutrición en el Hospital HM Modelo.</w:t>
      </w:r>
    </w:p>
    <w:bookmarkEnd w:id="0"/>
    <w:p w14:paraId="7EAC6D34" w14:textId="77777777" w:rsidR="00540C93" w:rsidRDefault="00540C93">
      <w:pPr>
        <w:pStyle w:val="CuerpoA"/>
        <w:jc w:val="both"/>
        <w:rPr>
          <w:rFonts w:ascii="Arial" w:eastAsia="Times New Roman" w:hAnsi="Arial" w:cs="Arial"/>
          <w:b/>
        </w:rPr>
      </w:pPr>
    </w:p>
    <w:p w14:paraId="37E6612C" w14:textId="77777777" w:rsidR="00540C93" w:rsidRDefault="00A91701">
      <w:pPr>
        <w:pStyle w:val="CuerpoA"/>
        <w:jc w:val="both"/>
        <w:rPr>
          <w:rFonts w:ascii="Arial" w:eastAsia="Times New Roman" w:hAnsi="Arial" w:cs="Arial"/>
          <w:b/>
        </w:rPr>
      </w:pPr>
      <w:r>
        <w:rPr>
          <w:rFonts w:ascii="Arial" w:eastAsia="Times New Roman" w:hAnsi="Arial" w:cs="Arial"/>
          <w:b/>
        </w:rPr>
        <w:t>HM Hospitales</w:t>
      </w:r>
    </w:p>
    <w:p w14:paraId="1C2AA370" w14:textId="77777777" w:rsidR="00540C93" w:rsidRDefault="00A91701">
      <w:pPr>
        <w:pStyle w:val="Textbody"/>
        <w:spacing w:after="0"/>
        <w:jc w:val="both"/>
      </w:pPr>
      <w:r>
        <w:rPr>
          <w:rFonts w:ascii="Arial" w:hAnsi="Arial" w:cs="Arial"/>
        </w:rPr>
        <w:t>HM Hospitales es el grupo hospitalario privado de referencia a nivel nacional que basa su oferta en la excelencia asistencial sumada a la investigación, la docencia, la constante innovación tecnológica y la publicación de resultados. Dirigido por médicos y con capital 100% español, cuenta en la actualidad con 5.000 trabajadores laborales que concentran sus esfuerzos en ofrecer una medicina de calidad e innovadora centrada en el cuidado de la salud y el bienestar de sus pacientes y familiares.</w:t>
      </w:r>
    </w:p>
    <w:p w14:paraId="2ACCB9FC" w14:textId="77777777" w:rsidR="00540C93" w:rsidRDefault="00540C93">
      <w:pPr>
        <w:pStyle w:val="Textbody"/>
        <w:spacing w:after="0"/>
        <w:jc w:val="both"/>
        <w:rPr>
          <w:rFonts w:ascii="Arial" w:hAnsi="Arial" w:cs="Arial"/>
        </w:rPr>
      </w:pPr>
    </w:p>
    <w:p w14:paraId="0B07B82A" w14:textId="77777777" w:rsidR="00540C93" w:rsidRDefault="00A91701">
      <w:pPr>
        <w:pStyle w:val="Textbody"/>
        <w:jc w:val="both"/>
      </w:pPr>
      <w:r>
        <w:rPr>
          <w:rFonts w:ascii="Arial" w:hAnsi="Arial" w:cs="Arial"/>
        </w:rPr>
        <w:t>HM Hospitales está formado por 42 centros asistenciales: 16 hospitales, 4 centros integrales de alta especialización en Oncología, Cardiología, Neurociencias y Fertilidad, además de 22 policlínicos. Todos ellos trabajan de manera coordinada para ofrecer una gestión integral de las necesidades y requerimientos de sus pacientes.</w:t>
      </w:r>
    </w:p>
    <w:p w14:paraId="67E40DDF" w14:textId="77777777" w:rsidR="00540C93" w:rsidRDefault="00540C93">
      <w:pPr>
        <w:pStyle w:val="Standard"/>
        <w:jc w:val="both"/>
        <w:rPr>
          <w:rFonts w:ascii="Arial" w:hAnsi="Arial" w:cs="Arial"/>
        </w:rPr>
      </w:pPr>
    </w:p>
    <w:p w14:paraId="32F50891" w14:textId="77777777" w:rsidR="00540C93" w:rsidRDefault="00A91701">
      <w:pPr>
        <w:pStyle w:val="Standard"/>
        <w:rPr>
          <w:rFonts w:ascii="Arial" w:hAnsi="Arial" w:cs="Arial"/>
          <w:b/>
          <w:bCs/>
          <w:sz w:val="20"/>
          <w:szCs w:val="20"/>
        </w:rPr>
      </w:pPr>
      <w:r>
        <w:rPr>
          <w:rFonts w:ascii="Arial" w:hAnsi="Arial" w:cs="Arial"/>
          <w:b/>
          <w:bCs/>
          <w:sz w:val="20"/>
          <w:szCs w:val="20"/>
        </w:rPr>
        <w:t>Más información para medios:</w:t>
      </w:r>
    </w:p>
    <w:p w14:paraId="7D56735F" w14:textId="77777777" w:rsidR="00540C93" w:rsidRDefault="00A91701">
      <w:pPr>
        <w:pStyle w:val="Standard"/>
        <w:jc w:val="both"/>
      </w:pPr>
      <w:r>
        <w:rPr>
          <w:rFonts w:ascii="Arial" w:hAnsi="Arial" w:cs="Arial"/>
          <w:b/>
          <w:bCs/>
          <w:sz w:val="20"/>
          <w:szCs w:val="20"/>
        </w:rPr>
        <w:t>DPTO. DE COMUNICACIÓN DE HM HOSPITALES</w:t>
      </w:r>
    </w:p>
    <w:p w14:paraId="7894F566" w14:textId="29793E70" w:rsidR="00540C93" w:rsidRDefault="00F26CF6">
      <w:pPr>
        <w:pStyle w:val="Standard"/>
        <w:jc w:val="both"/>
      </w:pPr>
      <w:r>
        <w:rPr>
          <w:rFonts w:ascii="Arial" w:hAnsi="Arial" w:cs="Arial"/>
          <w:b/>
          <w:bCs/>
          <w:sz w:val="20"/>
          <w:szCs w:val="20"/>
        </w:rPr>
        <w:t>Pedro Lechuga Mallo</w:t>
      </w:r>
    </w:p>
    <w:p w14:paraId="05974DDC" w14:textId="33EC87FC" w:rsidR="00540C93" w:rsidRDefault="00F26CF6">
      <w:pPr>
        <w:pStyle w:val="Standard"/>
        <w:jc w:val="both"/>
      </w:pPr>
      <w:r>
        <w:rPr>
          <w:rFonts w:ascii="Arial" w:hAnsi="Arial" w:cs="Arial"/>
          <w:b/>
          <w:bCs/>
          <w:sz w:val="20"/>
          <w:szCs w:val="20"/>
          <w:lang w:val="pt-BR"/>
        </w:rPr>
        <w:t>Tel: 987 25 10 12 Ext. 112  / Móvil: 638 84 63 84</w:t>
      </w:r>
    </w:p>
    <w:p w14:paraId="18929185" w14:textId="4143600A" w:rsidR="00540C93" w:rsidRPr="00AE64BF" w:rsidRDefault="00A91701">
      <w:pPr>
        <w:pStyle w:val="Standard"/>
        <w:jc w:val="both"/>
        <w:rPr>
          <w:sz w:val="20"/>
          <w:szCs w:val="20"/>
        </w:rPr>
      </w:pPr>
      <w:r w:rsidRPr="00AE64BF">
        <w:rPr>
          <w:rFonts w:ascii="Arial" w:hAnsi="Arial" w:cs="Arial"/>
          <w:b/>
          <w:bCs/>
          <w:sz w:val="20"/>
          <w:szCs w:val="20"/>
          <w:lang w:val="pt-BR"/>
        </w:rPr>
        <w:t>E-mail:</w:t>
      </w:r>
      <w:r w:rsidR="00F26CF6">
        <w:rPr>
          <w:rFonts w:ascii="Arial" w:hAnsi="Arial" w:cs="Arial"/>
          <w:b/>
          <w:bCs/>
          <w:sz w:val="20"/>
          <w:szCs w:val="20"/>
          <w:lang w:val="pt-BR"/>
        </w:rPr>
        <w:t xml:space="preserve"> plechuga@hmhospitales.com</w:t>
      </w:r>
      <w:r w:rsidRPr="00AE64BF">
        <w:rPr>
          <w:rFonts w:ascii="Arial" w:hAnsi="Arial" w:cs="Arial"/>
          <w:sz w:val="20"/>
          <w:szCs w:val="20"/>
          <w:lang w:val="pt-BR"/>
        </w:rPr>
        <w:t xml:space="preserve">  </w:t>
      </w:r>
    </w:p>
    <w:p w14:paraId="49E54F51" w14:textId="77777777" w:rsidR="00540C93" w:rsidRPr="00AE64BF" w:rsidRDefault="00A91701">
      <w:pPr>
        <w:pStyle w:val="Standard"/>
        <w:tabs>
          <w:tab w:val="left" w:pos="0"/>
        </w:tabs>
        <w:jc w:val="both"/>
        <w:rPr>
          <w:sz w:val="20"/>
          <w:szCs w:val="20"/>
        </w:rPr>
      </w:pPr>
      <w:r w:rsidRPr="00AE64BF">
        <w:rPr>
          <w:rFonts w:ascii="Arial" w:hAnsi="Arial" w:cs="Arial"/>
          <w:b/>
          <w:sz w:val="20"/>
          <w:szCs w:val="20"/>
        </w:rPr>
        <w:t xml:space="preserve">Más información: </w:t>
      </w:r>
      <w:hyperlink r:id="rId8" w:history="1">
        <w:r w:rsidRPr="00AE64BF">
          <w:rPr>
            <w:rStyle w:val="Internetlink"/>
            <w:rFonts w:ascii="Arial" w:hAnsi="Arial" w:cs="Arial"/>
            <w:sz w:val="20"/>
            <w:szCs w:val="20"/>
          </w:rPr>
          <w:t>www.hmhospitales.com</w:t>
        </w:r>
      </w:hyperlink>
    </w:p>
    <w:p w14:paraId="7D20B282" w14:textId="77777777" w:rsidR="00540C93" w:rsidRDefault="00540C93">
      <w:pPr>
        <w:pStyle w:val="Textbody"/>
      </w:pPr>
    </w:p>
    <w:sectPr w:rsidR="00540C93">
      <w:pgSz w:w="11906" w:h="16838"/>
      <w:pgMar w:top="1418" w:right="1644" w:bottom="1418"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6B446" w14:textId="77777777" w:rsidR="00FD394A" w:rsidRDefault="00FD394A">
      <w:r>
        <w:separator/>
      </w:r>
    </w:p>
  </w:endnote>
  <w:endnote w:type="continuationSeparator" w:id="0">
    <w:p w14:paraId="76C49D6D" w14:textId="77777777" w:rsidR="00FD394A" w:rsidRDefault="00FD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RotisSansSerif, Arial">
    <w:charset w:val="00"/>
    <w:family w:val="roman"/>
    <w:pitch w:val="default"/>
  </w:font>
  <w:font w:name="Glasgow Pro Book">
    <w:charset w:val="00"/>
    <w:family w:val="swiss"/>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95E00" w14:textId="77777777" w:rsidR="00FD394A" w:rsidRDefault="00FD394A">
      <w:r>
        <w:rPr>
          <w:color w:val="000000"/>
        </w:rPr>
        <w:separator/>
      </w:r>
    </w:p>
  </w:footnote>
  <w:footnote w:type="continuationSeparator" w:id="0">
    <w:p w14:paraId="432CFD7A" w14:textId="77777777" w:rsidR="00FD394A" w:rsidRDefault="00FD3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12062"/>
    <w:multiLevelType w:val="multilevel"/>
    <w:tmpl w:val="FD8230B4"/>
    <w:styleLink w:val="WW8Num3"/>
    <w:lvl w:ilvl="0">
      <w:numFmt w:val="bullet"/>
      <w:pStyle w:val="List0"/>
      <w:lvlText w:val=""/>
      <w:lvlJc w:val="left"/>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D856A9C"/>
    <w:multiLevelType w:val="multilevel"/>
    <w:tmpl w:val="3C9C80CC"/>
    <w:styleLink w:val="WW8Num4"/>
    <w:lvl w:ilvl="0">
      <w:numFmt w:val="bullet"/>
      <w:lvlText w:val=""/>
      <w:lvlJc w:val="left"/>
      <w:pPr>
        <w:ind w:left="720" w:hanging="360"/>
      </w:pPr>
      <w:rPr>
        <w:rFonts w:ascii="Symbol" w:hAnsi="Symbol" w:cs="Symbol"/>
        <w:spacing w:val="-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F8032C2"/>
    <w:multiLevelType w:val="multilevel"/>
    <w:tmpl w:val="E578E912"/>
    <w:styleLink w:val="WW8Num2"/>
    <w:lvl w:ilvl="0">
      <w:numFmt w:val="bullet"/>
      <w:pStyle w:val="Estilo1"/>
      <w:lvlText w:val=""/>
      <w:lvlJc w:val="left"/>
      <w:rPr>
        <w:rFonts w:ascii="Symbol" w:hAnsi="Symbol" w:cs="Symbol"/>
        <w:b w:val="0"/>
        <w:i w:val="0"/>
        <w:caps w:val="0"/>
        <w:smallCaps w:val="0"/>
        <w:strike w:val="0"/>
        <w:dstrike w:val="0"/>
        <w:outline w:val="0"/>
        <w:color w:val="000000"/>
        <w:spacing w:val="-4"/>
        <w:kern w:val="3"/>
        <w:position w:val="0"/>
        <w:sz w:val="24"/>
        <w:szCs w:val="24"/>
        <w:u w:val="none"/>
        <w:vertAlign w:val="baseline"/>
        <w:em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70301E51"/>
    <w:multiLevelType w:val="multilevel"/>
    <w:tmpl w:val="6ED8E21E"/>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3"/>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93"/>
    <w:rsid w:val="00123843"/>
    <w:rsid w:val="002E0911"/>
    <w:rsid w:val="00344A2D"/>
    <w:rsid w:val="00540C93"/>
    <w:rsid w:val="005702E6"/>
    <w:rsid w:val="00846E8D"/>
    <w:rsid w:val="00A07826"/>
    <w:rsid w:val="00A21230"/>
    <w:rsid w:val="00A45283"/>
    <w:rsid w:val="00A55889"/>
    <w:rsid w:val="00A91701"/>
    <w:rsid w:val="00AE64BF"/>
    <w:rsid w:val="00CA688C"/>
    <w:rsid w:val="00DA60E0"/>
    <w:rsid w:val="00EC5D12"/>
    <w:rsid w:val="00F26CF6"/>
    <w:rsid w:val="00F32E0C"/>
    <w:rsid w:val="00FD39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335C"/>
  <w15:docId w15:val="{EAB64FAC-CE8A-466A-AB73-B4FDFE9A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Standard"/>
    <w:next w:val="Standard"/>
    <w:uiPriority w:val="9"/>
    <w:semiHidden/>
    <w:unhideWhenUsed/>
    <w:qFormat/>
    <w:pPr>
      <w:keepNext/>
      <w:spacing w:before="240" w:after="60"/>
      <w:outlineLvl w:val="1"/>
    </w:pPr>
    <w:rPr>
      <w:rFonts w:ascii="Cambria" w:hAnsi="Cambria" w:cs="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ascii="Arial" w:hAnsi="Arial" w:cs="Tahoma"/>
    </w:rPr>
  </w:style>
  <w:style w:type="paragraph" w:styleId="Descripci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ascii="Arial" w:hAnsi="Arial" w:cs="Tahoma"/>
    </w:rPr>
  </w:style>
  <w:style w:type="paragraph" w:customStyle="1" w:styleId="Ttulo3">
    <w:name w:val="Título3"/>
    <w:basedOn w:val="Standard"/>
    <w:next w:val="Textbody"/>
    <w:pPr>
      <w:keepNext/>
      <w:spacing w:before="240" w:after="120"/>
    </w:pPr>
    <w:rPr>
      <w:rFonts w:ascii="Arial" w:eastAsia="MS Mincho" w:hAnsi="Arial" w:cs="Tahoma"/>
      <w:sz w:val="28"/>
      <w:szCs w:val="28"/>
    </w:rPr>
  </w:style>
  <w:style w:type="paragraph" w:customStyle="1" w:styleId="Lenda">
    <w:name w:val="Lenda"/>
    <w:basedOn w:val="Standard"/>
    <w:pPr>
      <w:suppressLineNumbers/>
      <w:spacing w:before="120" w:after="120"/>
    </w:pPr>
    <w:rPr>
      <w:rFonts w:ascii="Arial" w:hAnsi="Arial" w:cs="Tahoma"/>
      <w:i/>
      <w:iCs/>
    </w:rPr>
  </w:style>
  <w:style w:type="paragraph" w:customStyle="1" w:styleId="Headinguser">
    <w:name w:val="Heading (user)"/>
    <w:basedOn w:val="Standard"/>
    <w:next w:val="Textbody"/>
    <w:pPr>
      <w:keepNext/>
      <w:spacing w:before="240" w:after="120"/>
    </w:pPr>
    <w:rPr>
      <w:rFonts w:ascii="Arial" w:eastAsia="MS Mincho" w:hAnsi="Arial" w:cs="Tahoma"/>
      <w:sz w:val="28"/>
      <w:szCs w:val="28"/>
    </w:rPr>
  </w:style>
  <w:style w:type="paragraph" w:customStyle="1" w:styleId="Captionuser">
    <w:name w:val="Caption (user)"/>
    <w:basedOn w:val="Standard"/>
    <w:pPr>
      <w:suppressLineNumbers/>
      <w:spacing w:before="120" w:after="120"/>
    </w:pPr>
    <w:rPr>
      <w:rFonts w:ascii="Arial" w:hAnsi="Arial" w:cs="Lucida Sans"/>
      <w:i/>
      <w:iCs/>
    </w:rPr>
  </w:style>
  <w:style w:type="paragraph" w:customStyle="1" w:styleId="Indexuser">
    <w:name w:val="Index (user)"/>
    <w:basedOn w:val="Standard"/>
    <w:pPr>
      <w:suppressLineNumbers/>
    </w:pPr>
    <w:rPr>
      <w:rFonts w:ascii="Arial" w:hAnsi="Arial" w:cs="Lucida Sans"/>
    </w:rPr>
  </w:style>
  <w:style w:type="paragraph" w:customStyle="1" w:styleId="Ttulo20">
    <w:name w:val="Título2"/>
    <w:basedOn w:val="Standard"/>
    <w:next w:val="Textbody"/>
    <w:pPr>
      <w:keepNext/>
      <w:spacing w:before="240" w:after="120"/>
    </w:pPr>
    <w:rPr>
      <w:rFonts w:ascii="Arial" w:eastAsia="MS Mincho" w:hAnsi="Arial" w:cs="Tahoma"/>
      <w:sz w:val="28"/>
      <w:szCs w:val="28"/>
    </w:rPr>
  </w:style>
  <w:style w:type="paragraph" w:customStyle="1" w:styleId="Ttulo1">
    <w:name w:val="Título1"/>
    <w:basedOn w:val="Standard"/>
    <w:next w:val="Textbody"/>
    <w:pPr>
      <w:keepNext/>
      <w:spacing w:before="240" w:after="120"/>
    </w:pPr>
    <w:rPr>
      <w:rFonts w:ascii="Arial" w:eastAsia="MS Mincho" w:hAnsi="Arial" w:cs="Tahoma"/>
      <w:sz w:val="28"/>
      <w:szCs w:val="28"/>
    </w:rPr>
  </w:style>
  <w:style w:type="paragraph" w:styleId="Subttulo">
    <w:name w:val="Subtitle"/>
    <w:basedOn w:val="Ttulo1"/>
    <w:next w:val="Textbody"/>
    <w:uiPriority w:val="11"/>
    <w:qFormat/>
    <w:pPr>
      <w:jc w:val="center"/>
    </w:pPr>
    <w:rPr>
      <w:i/>
      <w:iCs/>
    </w:rPr>
  </w:style>
  <w:style w:type="paragraph" w:customStyle="1" w:styleId="Textosinformato1">
    <w:name w:val="Texto sin formato1"/>
    <w:basedOn w:val="Standard"/>
    <w:rPr>
      <w:rFonts w:ascii="Consolas" w:eastAsia="Calibri" w:hAnsi="Consolas" w:cs="Consolas"/>
      <w:sz w:val="21"/>
      <w:szCs w:val="21"/>
    </w:rPr>
  </w:style>
  <w:style w:type="paragraph" w:customStyle="1" w:styleId="Textodecuerpo21">
    <w:name w:val="Texto de cuerpo 21"/>
    <w:basedOn w:val="Standard"/>
    <w:pPr>
      <w:spacing w:after="120" w:line="480" w:lineRule="auto"/>
    </w:pPr>
  </w:style>
  <w:style w:type="paragraph" w:customStyle="1" w:styleId="Cuadrculamediana1-nfasis21">
    <w:name w:val="Cuadrícula mediana 1 - Énfasis 21"/>
    <w:basedOn w:val="Standard"/>
    <w:pPr>
      <w:ind w:left="708"/>
    </w:pPr>
  </w:style>
  <w:style w:type="paragraph" w:styleId="NormalWeb">
    <w:name w:val="Normal (Web)"/>
    <w:basedOn w:val="Standard"/>
    <w:pPr>
      <w:spacing w:before="168"/>
    </w:pPr>
  </w:style>
  <w:style w:type="paragraph" w:customStyle="1" w:styleId="p1">
    <w:name w:val="p1"/>
    <w:basedOn w:val="Standard"/>
    <w:pPr>
      <w:spacing w:before="280" w:after="280"/>
    </w:pPr>
    <w:rPr>
      <w:sz w:val="17"/>
      <w:szCs w:val="17"/>
    </w:rPr>
  </w:style>
  <w:style w:type="paragraph" w:customStyle="1" w:styleId="Listamulticolor-nfasis11">
    <w:name w:val="Lista multicolor - Énfasis 11"/>
    <w:basedOn w:val="Standard"/>
    <w:pPr>
      <w:ind w:left="708"/>
    </w:pPr>
  </w:style>
  <w:style w:type="paragraph" w:customStyle="1" w:styleId="Default">
    <w:name w:val="Default"/>
    <w:basedOn w:val="Standard"/>
    <w:pPr>
      <w:autoSpaceDE w:val="0"/>
    </w:pPr>
    <w:rPr>
      <w:rFonts w:ascii="Tahoma" w:hAnsi="Tahoma" w:cs="Tahoma"/>
      <w:color w:val="000000"/>
    </w:rPr>
  </w:style>
  <w:style w:type="paragraph" w:customStyle="1" w:styleId="Body1">
    <w:name w:val="Body 1"/>
    <w:pPr>
      <w:widowControl/>
      <w:spacing w:after="200" w:line="276" w:lineRule="auto"/>
    </w:pPr>
    <w:rPr>
      <w:rFonts w:ascii="Helvetica" w:eastAsia="Arial Unicode MS" w:hAnsi="Helvetica" w:cs="Helvetica"/>
      <w:color w:val="000000"/>
      <w:sz w:val="22"/>
      <w:szCs w:val="20"/>
      <w:lang w:bidi="ar-SA"/>
    </w:rPr>
  </w:style>
  <w:style w:type="paragraph" w:customStyle="1" w:styleId="List0">
    <w:name w:val="List 0"/>
    <w:basedOn w:val="Standard"/>
    <w:pPr>
      <w:numPr>
        <w:numId w:val="3"/>
      </w:numPr>
    </w:pPr>
    <w:rPr>
      <w:sz w:val="20"/>
      <w:szCs w:val="20"/>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normaltextonoticia">
    <w:name w:val="normaltextonoticia"/>
    <w:basedOn w:val="Standard"/>
    <w:pPr>
      <w:spacing w:before="280" w:after="280"/>
    </w:pPr>
    <w:rPr>
      <w:rFonts w:ascii="Arial" w:eastAsia="Calibri" w:hAnsi="Arial" w:cs="Arial"/>
      <w:color w:val="000000"/>
      <w:sz w:val="18"/>
      <w:szCs w:val="18"/>
    </w:rPr>
  </w:style>
  <w:style w:type="paragraph" w:customStyle="1" w:styleId="subhead">
    <w:name w:val="subhead"/>
    <w:basedOn w:val="Standard"/>
    <w:pPr>
      <w:spacing w:before="280" w:after="280" w:line="255" w:lineRule="atLeast"/>
    </w:pPr>
    <w:rPr>
      <w:rFonts w:ascii="Arial" w:eastAsia="Calibri" w:hAnsi="Arial" w:cs="Arial"/>
      <w:b/>
      <w:bCs/>
      <w:color w:val="2F4F88"/>
    </w:rPr>
  </w:style>
  <w:style w:type="paragraph" w:styleId="Textodeglobo">
    <w:name w:val="Balloon Text"/>
    <w:basedOn w:val="Standard"/>
    <w:rPr>
      <w:rFonts w:ascii="Tahoma" w:hAnsi="Tahoma" w:cs="Tahoma"/>
      <w:sz w:val="16"/>
      <w:szCs w:val="16"/>
    </w:rPr>
  </w:style>
  <w:style w:type="paragraph" w:customStyle="1" w:styleId="Pa22">
    <w:name w:val="Pa22"/>
    <w:basedOn w:val="Default"/>
    <w:next w:val="Default"/>
    <w:pPr>
      <w:widowControl w:val="0"/>
      <w:spacing w:line="211" w:lineRule="atLeast"/>
    </w:pPr>
    <w:rPr>
      <w:rFonts w:ascii="RotisSansSerif, Arial" w:hAnsi="RotisSansSerif, Arial" w:cs="Times New Roman"/>
    </w:rPr>
  </w:style>
  <w:style w:type="paragraph" w:customStyle="1" w:styleId="Pa17">
    <w:name w:val="Pa17"/>
    <w:basedOn w:val="Default"/>
    <w:next w:val="Default"/>
    <w:pPr>
      <w:widowControl w:val="0"/>
      <w:spacing w:line="321" w:lineRule="atLeast"/>
    </w:pPr>
    <w:rPr>
      <w:rFonts w:ascii="Glasgow Pro Book" w:hAnsi="Glasgow Pro Book" w:cs="Times New Roman"/>
    </w:rPr>
  </w:style>
  <w:style w:type="paragraph" w:customStyle="1" w:styleId="CuerpoA">
    <w:name w:val="Cuerpo A"/>
    <w:pPr>
      <w:widowControl/>
    </w:pPr>
    <w:rPr>
      <w:rFonts w:eastAsia="Arial Unicode MS" w:cs="Arial Unicode MS"/>
      <w:color w:val="000000"/>
      <w:lang w:bidi="ar-SA"/>
    </w:rPr>
  </w:style>
  <w:style w:type="paragraph" w:customStyle="1" w:styleId="CuerpoBA">
    <w:name w:val="Cuerpo B A"/>
    <w:pPr>
      <w:widowControl/>
      <w:jc w:val="both"/>
    </w:pPr>
    <w:rPr>
      <w:rFonts w:ascii="Arial" w:eastAsia="Arial" w:hAnsi="Arial" w:cs="Arial"/>
      <w:b/>
      <w:bCs/>
      <w:color w:val="000000"/>
      <w:lang w:bidi="ar-SA"/>
    </w:rPr>
  </w:style>
  <w:style w:type="paragraph" w:customStyle="1" w:styleId="Estilo1">
    <w:name w:val="Estilo1"/>
    <w:basedOn w:val="normaltextonoticia"/>
    <w:pPr>
      <w:numPr>
        <w:numId w:val="2"/>
      </w:numPr>
      <w:spacing w:before="0" w:after="0"/>
      <w:jc w:val="both"/>
    </w:pPr>
    <w:rPr>
      <w:spacing w:val="-4"/>
      <w:sz w:val="24"/>
      <w:szCs w:val="24"/>
    </w:rPr>
  </w:style>
  <w:style w:type="paragraph" w:customStyle="1" w:styleId="EstiloTET">
    <w:name w:val="EstiloTET"/>
    <w:basedOn w:val="normaltextonoticia"/>
    <w:next w:val="Estilo1"/>
    <w:rPr>
      <w:b/>
    </w:rPr>
  </w:style>
  <w:style w:type="paragraph" w:customStyle="1" w:styleId="EstiloTE">
    <w:name w:val="EstiloTE"/>
    <w:basedOn w:val="Textbody"/>
    <w:rPr>
      <w:rFonts w:ascii="Arial" w:hAnsi="Arial" w:cs="Arial"/>
    </w:rPr>
  </w:style>
  <w:style w:type="paragraph" w:styleId="Prrafodelista">
    <w:name w:val="List Paragraph"/>
    <w:basedOn w:val="Standard"/>
    <w:pPr>
      <w:suppressAutoHyphens w:val="0"/>
      <w:spacing w:after="160" w:line="256" w:lineRule="auto"/>
      <w:ind w:left="720"/>
    </w:pPr>
    <w:rPr>
      <w:rFonts w:ascii="Calibri" w:eastAsia="Calibri" w:hAnsi="Calibri"/>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b w:val="0"/>
      <w:i w:val="0"/>
      <w:caps w:val="0"/>
      <w:smallCaps w:val="0"/>
      <w:strike w:val="0"/>
      <w:dstrike w:val="0"/>
      <w:outline w:val="0"/>
      <w:color w:val="000000"/>
      <w:spacing w:val="-4"/>
      <w:kern w:val="3"/>
      <w:position w:val="0"/>
      <w:sz w:val="24"/>
      <w:szCs w:val="24"/>
      <w:u w:val="none"/>
      <w:vertAlign w:val="baseline"/>
      <w:em w:val="none"/>
    </w:rPr>
  </w:style>
  <w:style w:type="character" w:customStyle="1" w:styleId="WW8Num3z0">
    <w:name w:val="WW8Num3z0"/>
    <w:rPr>
      <w:rFonts w:ascii="Symbol" w:hAnsi="Symbol" w:cs="Times New Roman"/>
    </w:rPr>
  </w:style>
  <w:style w:type="character" w:customStyle="1" w:styleId="WW8Num4z0">
    <w:name w:val="WW8Num4z0"/>
    <w:rPr>
      <w:rFonts w:ascii="Symbol" w:hAnsi="Symbol" w:cs="Symbol"/>
      <w:spacing w:val="-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Fuentedeprrafopredeter4">
    <w:name w:val="Fuente de párrafo predeter.4"/>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10z0">
    <w:name w:val="WW8Num10z0"/>
    <w:rPr>
      <w:rFonts w:ascii="Symbol" w:hAnsi="Symbol" w:cs="Symbol"/>
      <w:sz w:val="20"/>
    </w:rPr>
  </w:style>
  <w:style w:type="character" w:customStyle="1" w:styleId="WW8Num12z0">
    <w:name w:val="WW8Num12z0"/>
    <w:rPr>
      <w:rFonts w:ascii="Symbol" w:hAnsi="Symbol" w:cs="Symbol"/>
      <w:sz w:val="20"/>
    </w:rPr>
  </w:style>
  <w:style w:type="character" w:customStyle="1" w:styleId="WW8Num14z0">
    <w:name w:val="WW8Num14z0"/>
    <w:rPr>
      <w:rFonts w:ascii="Symbol" w:hAnsi="Symbol" w:cs="Symbol"/>
      <w:sz w:val="20"/>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1z0">
    <w:name w:val="WW8Num21z0"/>
    <w:rPr>
      <w:rFonts w:ascii="Symbol" w:hAnsi="Symbol" w:cs="Symbol"/>
      <w:sz w:val="20"/>
    </w:rPr>
  </w:style>
  <w:style w:type="character" w:customStyle="1" w:styleId="WW8Num23z0">
    <w:name w:val="WW8Num23z0"/>
    <w:rPr>
      <w:rFonts w:ascii="Arial" w:eastAsia="Calibri"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Fuentedeprrafopredeter">
    <w:name w:val="WW-Fuente de párrafo predeter."/>
  </w:style>
  <w:style w:type="character" w:customStyle="1" w:styleId="Internetlink">
    <w:name w:val="Internet link"/>
    <w:rPr>
      <w:strike w:val="0"/>
      <w:dstrike w:val="0"/>
      <w:color w:val="0000FF"/>
      <w:u w:val="none"/>
    </w:rPr>
  </w:style>
  <w:style w:type="character" w:customStyle="1" w:styleId="TextosinformatoCar">
    <w:name w:val="Texto sin formato Car"/>
    <w:rPr>
      <w:rFonts w:ascii="Consolas" w:eastAsia="Calibri" w:hAnsi="Consolas" w:cs="Times New Roman"/>
      <w:sz w:val="21"/>
      <w:szCs w:val="21"/>
    </w:rPr>
  </w:style>
  <w:style w:type="character" w:customStyle="1" w:styleId="Textodecuerpo2Car">
    <w:name w:val="Texto de cuerpo 2 Car"/>
    <w:rPr>
      <w:sz w:val="24"/>
      <w:szCs w:val="24"/>
    </w:rPr>
  </w:style>
  <w:style w:type="character" w:customStyle="1" w:styleId="Ttulo2Car">
    <w:name w:val="Título 2 Car"/>
    <w:rPr>
      <w:rFonts w:ascii="Cambria" w:eastAsia="Times New Roman" w:hAnsi="Cambria" w:cs="Times New Roman"/>
      <w:b/>
      <w:bCs/>
      <w:i/>
      <w:iCs/>
      <w:sz w:val="28"/>
      <w:szCs w:val="28"/>
    </w:rPr>
  </w:style>
  <w:style w:type="character" w:customStyle="1" w:styleId="StrongEmphasis">
    <w:name w:val="Strong Emphasis"/>
    <w:rPr>
      <w:b/>
      <w:bCs/>
    </w:rPr>
  </w:style>
  <w:style w:type="character" w:styleId="nfasis">
    <w:name w:val="Emphasis"/>
    <w:rPr>
      <w:b/>
      <w:bCs/>
      <w:i w:val="0"/>
      <w:iCs w:val="0"/>
    </w:rPr>
  </w:style>
  <w:style w:type="character" w:customStyle="1" w:styleId="ft">
    <w:name w:val="ft"/>
    <w:basedOn w:val="WW-Fuentedeprrafopredeter"/>
  </w:style>
  <w:style w:type="character" w:customStyle="1" w:styleId="st1">
    <w:name w:val="st1"/>
    <w:basedOn w:val="WW-Fuentedeprrafopredeter"/>
  </w:style>
  <w:style w:type="character" w:customStyle="1" w:styleId="st">
    <w:name w:val="st"/>
  </w:style>
  <w:style w:type="character" w:customStyle="1" w:styleId="EncabezadoCar">
    <w:name w:val="Encabezado Car"/>
    <w:rPr>
      <w:sz w:val="24"/>
      <w:szCs w:val="24"/>
    </w:rPr>
  </w:style>
  <w:style w:type="character" w:customStyle="1" w:styleId="PiedepginaCar">
    <w:name w:val="Pie de página Car"/>
    <w:rPr>
      <w:sz w:val="24"/>
      <w:szCs w:val="24"/>
    </w:rPr>
  </w:style>
  <w:style w:type="character" w:customStyle="1" w:styleId="TextodegloboCar">
    <w:name w:val="Texto de globo Car"/>
    <w:rPr>
      <w:rFonts w:ascii="Tahoma" w:hAnsi="Tahoma" w:cs="Tahoma"/>
      <w:sz w:val="16"/>
      <w:szCs w:val="16"/>
    </w:rPr>
  </w:style>
  <w:style w:type="character" w:customStyle="1" w:styleId="Ninguno">
    <w:name w:val="Ninguno"/>
  </w:style>
  <w:style w:type="character" w:customStyle="1" w:styleId="apple-converted-space">
    <w:name w:val="apple-converted-space"/>
  </w:style>
  <w:style w:type="character" w:customStyle="1" w:styleId="Hyperlink0">
    <w:name w:val="Hyperlink.0"/>
    <w:rPr>
      <w:rFonts w:ascii="Arial" w:eastAsia="Arial" w:hAnsi="Arial" w:cs="Arial"/>
      <w:strike w:val="0"/>
      <w:dstrike w:val="0"/>
      <w:color w:val="0000FF"/>
      <w:sz w:val="24"/>
      <w:szCs w:val="24"/>
      <w:u w:val="none"/>
      <w:lang w:val="es-ES"/>
    </w:rPr>
  </w:style>
  <w:style w:type="character" w:customStyle="1" w:styleId="Hyperlink1">
    <w:name w:val="Hyperlink.1"/>
    <w:rPr>
      <w:rFonts w:ascii="Arial" w:eastAsia="Arial" w:hAnsi="Arial" w:cs="Arial"/>
      <w:strike w:val="0"/>
      <w:dstrike w:val="0"/>
      <w:color w:val="0000FF"/>
      <w:sz w:val="20"/>
      <w:szCs w:val="20"/>
      <w:u w:val="none"/>
      <w:lang w:val="es-ES"/>
    </w:rPr>
  </w:style>
  <w:style w:type="character" w:customStyle="1" w:styleId="TextoindependienteCar">
    <w:name w:val="Texto independiente Car"/>
    <w:rPr>
      <w:sz w:val="24"/>
      <w:szCs w:val="24"/>
      <w:lang w:val="es-ES"/>
    </w:rPr>
  </w:style>
  <w:style w:type="character" w:customStyle="1" w:styleId="UnresolvedMention">
    <w:name w:val="Unresolved Mention"/>
    <w:rPr>
      <w:color w:val="605E5C"/>
      <w:shd w:val="clear" w:color="auto" w:fill="E1DFDD"/>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148636-1D4D-4FB5-B194-324C4E7C22A3}"/>
</file>

<file path=customXml/itemProps2.xml><?xml version="1.0" encoding="utf-8"?>
<ds:datastoreItem xmlns:ds="http://schemas.openxmlformats.org/officeDocument/2006/customXml" ds:itemID="{019A77EB-3091-4A66-BDCD-5CA6A1452242}"/>
</file>

<file path=customXml/itemProps3.xml><?xml version="1.0" encoding="utf-8"?>
<ds:datastoreItem xmlns:ds="http://schemas.openxmlformats.org/officeDocument/2006/customXml" ds:itemID="{862C49C6-72A4-4BF3-9C36-58ACBBAA62C3}"/>
</file>

<file path=docProps/app.xml><?xml version="1.0" encoding="utf-8"?>
<Properties xmlns="http://schemas.openxmlformats.org/officeDocument/2006/extended-properties" xmlns:vt="http://schemas.openxmlformats.org/officeDocument/2006/docPropsVTypes">
  <Template>Normal</Template>
  <TotalTime>13</TotalTime>
  <Pages>2</Pages>
  <Words>684</Words>
  <Characters>3765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2011</dc:title>
  <dc:creator>saranieto</dc:creator>
  <cp:lastModifiedBy>Diego Miguel de Velasco</cp:lastModifiedBy>
  <cp:revision>12</cp:revision>
  <cp:lastPrinted>2022-02-10T14:53:00Z</cp:lastPrinted>
  <dcterms:created xsi:type="dcterms:W3CDTF">2022-06-27T08:40:00Z</dcterms:created>
  <dcterms:modified xsi:type="dcterms:W3CDTF">2022-07-28T11:40:00Z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